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83181.xml.htm"/>
      <w:bookmarkStart w:id="1" w:name="kswkform4_17890831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2"/>
        <w:gridCol w:w="783"/>
        <w:gridCol w:w="606"/>
        <w:gridCol w:w="342"/>
        <w:gridCol w:w="821"/>
        <w:gridCol w:w="431"/>
        <w:gridCol w:w="983"/>
        <w:gridCol w:w="1129"/>
        <w:gridCol w:w="974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813,382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11.6505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811,442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809,502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11.7017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904,754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897,481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11.6191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890,208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$11.56 to $11.91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$11.50 to $11.72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$11.465 to $11.68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$11.61 to $11.91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$11.205 to $11.72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the weighted-average sale price for shares sold in multiple transactions at prices ranging from $11.465 to $11.7775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1006</Words>
  <Characters>5441</Characters>
  <CharactersWithSpaces>6330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