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0000FF"/>
        </w:rPr>
        <w:t>MediaAlpha,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0000FF"/>
        </w:rPr>
        <w:t>Robert L. Seelig, Esq.</w:t>
      </w:r>
    </w:p>
    <w:p>
      <w:pPr>
        <w:spacing w:after="0" w:line="8"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0000FF"/>
        </w:rPr>
        <w:t>23 South Main Street, Suite 3B,</w:t>
      </w:r>
    </w:p>
    <w:p>
      <w:pPr>
        <w:ind w:left="3880"/>
        <w:spacing w:after="0" w:line="230" w:lineRule="auto"/>
        <w:rPr>
          <w:sz w:val="20"/>
          <w:szCs w:val="20"/>
          <w:color w:val="auto"/>
        </w:rPr>
      </w:pPr>
      <w:r>
        <w:rPr>
          <w:rFonts w:ascii="Times New Roman" w:cs="Times New Roman" w:eastAsia="Times New Roman" w:hAnsi="Times New Roman"/>
          <w:sz w:val="22"/>
          <w:szCs w:val="22"/>
          <w:b w:val="1"/>
          <w:bCs w:val="1"/>
          <w:color w:val="0000FF"/>
        </w:rPr>
        <w:t>Hanover, NH, 03755</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(603) 640-2200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White Mountains Insurance Group, Ltd.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BERMUDA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900,000.00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16,956,614.00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16,956,614.00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17,856,614.00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WM HINSON (BERMUDA)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BERMUDA</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16,956,614.00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16,956,614.00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16,956,614.00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MediaAlpha,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700 South Flower Street, Suite 640, Los Angeles, CALIFORNIA , 90017.</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7 (this "Amendment No. 7") to the Schedule 13D filed with the Securities and Exchange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Commission (the "Commission") on June 30, 2023 (as amended and supplemented from time to time, this "Schedule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13D") is being filed jointly by White Mountains Insurance Group, Ltd. ("White Mountains") and WM Hinson (Bermuda) Ltd. ("WM Hinson" and, together with White Mountains, the "Reporting Persons") with respect to the Class A Common Stock, par value $0.01 per share (the "Class A Shares"), of MediaAlpha, Inc., a Delaware corporation (the "Issuer") beneficially owned by the Reporting Persons. The purpose of this Amendment No. 7 is to report a change in the percentage of the Class A Shares beneficially owned by the Reporting Persons solely due to the change in the number of outstanding Class A Shares as disclosed in the Issuer's Form 10-Q filed with the Commission on October 28, 2026. This Amendment No. 7 also updates Item 2 and Annex A. Except as set forth below, all Items of this Schedule 13D remain unchanged. Capitalized terms used in this Amendment No. 7 and not</w:t>
      </w:r>
    </w:p>
    <w:p>
      <w:pPr>
        <w:spacing w:after="0" w:line="244" w:lineRule="exact"/>
        <w:rPr>
          <w:sz w:val="20"/>
          <w:szCs w:val="20"/>
          <w:color w:val="auto"/>
        </w:rPr>
      </w:pPr>
    </w:p>
    <w:p>
      <w:pPr>
        <w:ind w:right="1680" w:firstLine="952"/>
        <w:spacing w:after="0" w:line="283" w:lineRule="auto"/>
        <w:rPr>
          <w:sz w:val="20"/>
          <w:szCs w:val="20"/>
          <w:color w:val="auto"/>
        </w:rPr>
      </w:pPr>
      <w:r>
        <w:rPr>
          <w:rFonts w:ascii="Times New Roman" w:cs="Times New Roman" w:eastAsia="Times New Roman" w:hAnsi="Times New Roman"/>
          <w:sz w:val="22"/>
          <w:szCs w:val="22"/>
          <w:color w:val="auto"/>
        </w:rPr>
        <w:t>otherwise defined shall have the respective meanings assigned to such terms in this Schedule 13D. Item 2. Identity and Background</w:t>
      </w:r>
    </w:p>
    <w:p>
      <w:pPr>
        <w:ind w:left="920" w:right="80"/>
        <w:spacing w:after="0" w:line="241" w:lineRule="auto"/>
        <w:rPr>
          <w:sz w:val="20"/>
          <w:szCs w:val="20"/>
          <w:color w:val="auto"/>
        </w:rPr>
      </w:pPr>
      <w:r>
        <w:rPr>
          <w:rFonts w:ascii="Times New Roman" w:cs="Times New Roman" w:eastAsia="Times New Roman" w:hAnsi="Times New Roman"/>
          <w:sz w:val="22"/>
          <w:szCs w:val="22"/>
          <w:color w:val="auto"/>
        </w:rPr>
        <w:t>Item 2 is amended and supplemented as follows: Annex A to this Schedule 13D is hereby amended and restated in its entirety by the updated Annex A filed as Exhibit 99.5 hereto. Item 2 of this Schedule 13D is hereby amended by</w:t>
      </w:r>
    </w:p>
    <w:p>
      <w:pPr>
        <w:spacing w:after="0" w:line="2" w:lineRule="exact"/>
        <w:rPr>
          <w:sz w:val="20"/>
          <w:szCs w:val="20"/>
          <w:color w:val="auto"/>
        </w:rPr>
      </w:pPr>
    </w:p>
    <w:p>
      <w:pPr>
        <w:jc w:val="both"/>
        <w:ind w:left="920" w:right="100" w:hanging="912"/>
        <w:spacing w:after="0" w:line="254" w:lineRule="auto"/>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incorporating herein by reference the information set forth in the updated Annex A. Item 2(a) is hereby amended and restated in its entirety as follows: This Schedule 13D is being filed jointly by White Mountains and WM Hinson. The names of the individuals covered by this Item 2 are set forth in Annex A hereto and incorporated herein by reference. Item 2(b) is hereby amended and restated in its entirety as follows: The business address of White Mountains is 23</w:t>
      </w:r>
    </w:p>
    <w:p>
      <w:pPr>
        <w:spacing w:after="0" w:line="3" w:lineRule="exact"/>
        <w:rPr>
          <w:rFonts w:ascii="Times New Roman" w:cs="Times New Roman" w:eastAsia="Times New Roman" w:hAnsi="Times New Roman"/>
          <w:sz w:val="21"/>
          <w:szCs w:val="21"/>
          <w:color w:val="auto"/>
        </w:rPr>
      </w:pPr>
    </w:p>
    <w:p>
      <w:pPr>
        <w:ind w:left="920" w:right="16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South Main Street, Suite 3B, Hanover, New Hampshire 03755. The business address of WM Hinson is 26 Reid Street, Suite 601, Hamilton HM 11, Bermuda. The residence or business addresses of the individuals covered by this Item 2 are set forth in Annex A hereto and incorporated herein by reference.</w:t>
      </w:r>
    </w:p>
    <w:p>
      <w:pPr>
        <w:spacing w:after="0" w:line="18" w:lineRule="exact"/>
        <w:rPr>
          <w:rFonts w:ascii="Times New Roman" w:cs="Times New Roman" w:eastAsia="Times New Roman" w:hAnsi="Times New Roman"/>
          <w:sz w:val="42"/>
          <w:szCs w:val="42"/>
          <w:color w:val="auto"/>
          <w:vertAlign w:val="subscript"/>
        </w:rPr>
      </w:pPr>
    </w:p>
    <w:p>
      <w:pPr>
        <w:ind w:left="920" w:right="100" w:hanging="912"/>
        <w:spacing w:after="0" w:line="261" w:lineRule="auto"/>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2(c) is hereby amended and restated in its entirety as follows: The principal business of each of White Mountains and WM Hinson is property and casualty insurance and reinsurance conducted through one or more of their respective subsidiaries or affiliates. The present principal occupations or employment of the individuals covered</w:t>
      </w:r>
    </w:p>
    <w:p>
      <w:pPr>
        <w:sectPr>
          <w:pgSz w:w="11900" w:h="16838" w:orient="portrait"/>
          <w:cols w:equalWidth="0" w:num="1">
            <w:col w:w="11160"/>
          </w:cols>
          <w:pgMar w:left="360" w:top="111" w:right="379" w:bottom="0" w:gutter="0" w:footer="0" w:header="0"/>
          <w:type w:val="continuous"/>
        </w:sectPr>
      </w:pPr>
    </w:p>
    <w:bookmarkStart w:id="3" w:name="page4"/>
    <w:bookmarkEnd w:id="3"/>
    <w:p>
      <w:pPr>
        <w:ind w:left="920" w:right="1120"/>
        <w:spacing w:after="0" w:line="256" w:lineRule="auto"/>
        <w:rPr>
          <w:sz w:val="20"/>
          <w:szCs w:val="20"/>
          <w:color w:val="auto"/>
        </w:rPr>
      </w:pPr>
      <w:r>
        <w:rPr>
          <w:rFonts w:ascii="Times New Roman" w:cs="Times New Roman" w:eastAsia="Times New Roman" w:hAnsi="Times New Roman"/>
          <w:sz w:val="22"/>
          <w:szCs w:val="22"/>
          <w:color w:val="auto"/>
        </w:rPr>
        <w:t>by this Item 2, together with the name, principal business and address of each organization in which such employment is conducted, are set forth in Annex A hereto and incorporated herein by reference.</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2(d) is hereby amended and restated in its entirety as follows: During the last five years, neither Reporting</w:t>
      </w:r>
    </w:p>
    <w:p>
      <w:pPr>
        <w:spacing w:after="0" w:line="14" w:lineRule="exact"/>
        <w:rPr>
          <w:sz w:val="20"/>
          <w:szCs w:val="20"/>
          <w:color w:val="auto"/>
        </w:rPr>
      </w:pPr>
    </w:p>
    <w:p>
      <w:pPr>
        <w:ind w:left="920" w:right="40" w:hanging="912"/>
        <w:spacing w:after="0" w:line="256" w:lineRule="auto"/>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Person nor, to the knowledge of the Reporting Persons after reasonable inquiry, any of the individuals listed in Annex A hereto has been convicted in a criminal proceeding (excluding traffic violations or similar misdemeanors).</w:t>
      </w:r>
    </w:p>
    <w:p>
      <w:pPr>
        <w:ind w:left="920" w:right="40"/>
        <w:spacing w:after="0" w:line="25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2(e) is hereby amended and restated in its entirety as follows: During the last five years, neither Reporting Person nor, to the knowledge of the Reporting Persons after reasonable inquiry, any of the individuals listed in Annex</w:t>
      </w:r>
    </w:p>
    <w:p>
      <w:pPr>
        <w:ind w:left="920" w:right="200" w:hanging="912"/>
        <w:spacing w:after="0" w:line="189"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 hereto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Item 2(f) is hereby amended and restated in its entirety as follows: Each of White Mountains and WM Hinson is an</w:t>
      </w:r>
    </w:p>
    <w:p>
      <w:pPr>
        <w:spacing w:after="0" w:line="14" w:lineRule="exact"/>
        <w:rPr>
          <w:rFonts w:ascii="Times New Roman" w:cs="Times New Roman" w:eastAsia="Times New Roman" w:hAnsi="Times New Roman"/>
          <w:sz w:val="43"/>
          <w:szCs w:val="43"/>
          <w:color w:val="auto"/>
          <w:vertAlign w:val="subscript"/>
        </w:rPr>
      </w:pPr>
    </w:p>
    <w:p>
      <w:pPr>
        <w:ind w:left="920" w:right="440" w:hanging="912"/>
        <w:spacing w:after="0" w:line="237"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exempted company organized and existing under the laws of Bermuda. The citizenship of each of the individuals covered by this Item 2 is set forth in Annex A hereto and incorporated herein by reference.</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
        <w:spacing w:after="0" w:line="243" w:lineRule="auto"/>
        <w:rPr>
          <w:sz w:val="20"/>
          <w:szCs w:val="20"/>
          <w:color w:val="auto"/>
        </w:rPr>
      </w:pPr>
      <w:r>
        <w:rPr>
          <w:rFonts w:ascii="Times New Roman" w:cs="Times New Roman" w:eastAsia="Times New Roman" w:hAnsi="Times New Roman"/>
          <w:sz w:val="21"/>
          <w:szCs w:val="21"/>
          <w:color w:val="auto"/>
        </w:rPr>
        <w:t>Item 5(a)-(b) is amended and restated as follows: The information set forth on the cover pages of this Amendment No. 7, and the information set forth or incorporated by reference in Items 2, 3, 4 and 6 of this Schedule 13D are hereby incorporated by reference in this Item 5(a)-(b). As of the date hereof, White Mountains directly holds 900,000 Class A Shares of the Issuer and is the indirect beneficial owner of 16,956,614 Class A Shares directly held by its wholly owned direct subsidiary, WM Hinson, as presented herein. None of the Reporting Persons beneficially owns any shares of Class B Common Stock, par value $0.01 per share ("Class B Shares"). The Class A Shares held by the Reporting Persons represent approximately 35.08% of the outstanding Class A Shares. As of the date hereof, and based on the knowledge of the Reporting Persons, the beneficial ownership of Class A Shares of the following persons listed in Annex A hereto is as follows: Robert L. Seelig holds 10,000 Class A Shares, which results in Mr. Seelig beneficially owning 10,000 Class A Shares, representing approximately 0.02% of the outstanding Class A Shares; and John G. Sinkus holds 750 Class A Shares, which results in Mr. Sinkus beneficially owning 750 Class A Shares, representing less than 0.01% of the outstanding Class A Shares. The beneficial ownership calculations set forth herein assume the exchange of any Class B Shares beneficially owned, together with a corresponding number of Class B-1 Units, for an equal number of Class A Shares pursuant to the Exchange Agreement. The percentage calculations set forth herein are based on 50,903,805 Class A Shares outstanding as of October 26, 2026, as reported</w:t>
      </w:r>
    </w:p>
    <w:p>
      <w:pPr>
        <w:spacing w:after="0" w:line="1" w:lineRule="exact"/>
        <w:rPr>
          <w:sz w:val="20"/>
          <w:szCs w:val="20"/>
          <w:color w:val="auto"/>
        </w:rPr>
      </w:pPr>
    </w:p>
    <w:p>
      <w:pPr>
        <w:ind w:left="920" w:right="20" w:hanging="912"/>
        <w:spacing w:after="0" w:line="219"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 the Issuer's Form 10-Q filed with the Commission on October 28, 2026, and are calculated in accordance with Rule 13d-3(d)(1)(i) under the Act. The filing of this Amendment No. 7 shall not be construed as an admission that any Reporting Person is the beneficial owner of any of the Class A Shares that such Reporting Person may be deemed to beneficially own. Without limiting the foregoing sentence, all of the Reporting Persons, other than with respect to Class A Shares directly held by such Reporting Person (or, in the case of White Mountains, directly held by WM Hinson) as described on each cover page to this Amendment No. 7, disclaim beneficial ownership of all Class A Shares reported in this Amendment No. 7. In addition, the filing of this Amendment No. 7 shall not be construed as an admission that any partner, member, director, officer or affiliate of any Reporting Person is the beneficial owner of any of the Class A Shares that such partner, member, director, officer or affiliate may be deemed to beneficially own. In addition, because of the relationships among White Mountains and WM Hinson, on the one hand, and the other Stockholders' Agreement Parties, on the other hand, as a result of the Stockholders' Agreement, the Reporting Persons may be deemed, pursuant to Rules 13d-3 and 13d-5 under the Act, to beneficially own the Class A Shares, Class B Shares or Class B-1 Units held in aggregate by the other Stockholders' Agreement Parties. Notwithstanding the foregoing, the filing of this Amendment No. 7 shall not be construed as an admission that any Reporting Person is the beneficial owner of any of the Class A Shares, Class B Shares or Class B-1 Units that such Reporting Person may be deemed to beneficially own. Further, each of the Reporting Persons disclaims membership in a group with each other Stockholders' Agreement Party.</w:t>
      </w:r>
    </w:p>
    <w:p>
      <w:pPr>
        <w:spacing w:after="0" w:line="16"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Same as (a) above.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20"/>
        <w:spacing w:after="0" w:line="258" w:lineRule="auto"/>
        <w:rPr>
          <w:sz w:val="20"/>
          <w:szCs w:val="20"/>
          <w:color w:val="auto"/>
        </w:rPr>
      </w:pPr>
      <w:r>
        <w:rPr>
          <w:rFonts w:ascii="Times New Roman" w:cs="Times New Roman" w:eastAsia="Times New Roman" w:hAnsi="Times New Roman"/>
          <w:sz w:val="22"/>
          <w:szCs w:val="22"/>
          <w:color w:val="auto"/>
        </w:rPr>
        <w:t>Exhibit No. 99.5 -- Annex A -- Certain Information Regarding the Executive Officers and Directors of the Reporting Persons.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White Mountains Insurance Group, Ltd.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L. Seelig</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Robert L. Seelig / Executive Vice President and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Counsel</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p>
      <w:pPr>
        <w:spacing w:after="0" w:line="1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WM HINSON (BERMUDA) LTD.</w:t>
      </w:r>
    </w:p>
    <w:p>
      <w:pPr>
        <w:sectPr>
          <w:pgSz w:w="11900" w:h="16838" w:orient="portrait"/>
          <w:cols w:equalWidth="0" w:num="1">
            <w:col w:w="11140"/>
          </w:cols>
          <w:pgMar w:left="360" w:top="112" w:right="399" w:bottom="0" w:gutter="0" w:footer="0" w:header="0"/>
        </w:sectPr>
      </w:pPr>
    </w:p>
    <w:bookmarkStart w:id="4" w:name="page5"/>
    <w:bookmarkEnd w:id="4"/>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G. Sinkus</w:t>
      </w:r>
    </w:p>
    <w:p>
      <w:pPr>
        <w:spacing w:after="0" w:line="4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1"/>
          <w:szCs w:val="21"/>
          <w:color w:val="auto"/>
        </w:rPr>
        <w:t>Name/Title: John G. Sinkus / Vice President</w:t>
      </w:r>
    </w:p>
    <w:p>
      <w:pPr>
        <w:spacing w:after="0" w:line="56"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p>
      <w:pPr>
        <w:sectPr>
          <w:pgSz w:w="11900" w:h="16838" w:orient="portrait"/>
          <w:cols w:equalWidth="0" w:num="1">
            <w:col w:w="9019"/>
          </w:cols>
          <w:pgMar w:left="1440" w:top="112" w:right="1440" w:bottom="1440" w:gutter="0" w:footer="0" w:header="0"/>
        </w:sectPr>
      </w:pPr>
    </w:p>
    <w:bookmarkStart w:id="5" w:name="page6"/>
    <w:bookmarkEnd w:id="5"/>
    <w:p>
      <w:pPr>
        <w:ind w:left="10120"/>
        <w:spacing w:after="0"/>
        <w:rPr>
          <w:sz w:val="20"/>
          <w:szCs w:val="20"/>
          <w:color w:val="auto"/>
        </w:rPr>
      </w:pPr>
      <w:r>
        <w:rPr>
          <w:rFonts w:ascii="Times New Roman" w:cs="Times New Roman" w:eastAsia="Times New Roman" w:hAnsi="Times New Roman"/>
          <w:sz w:val="21"/>
          <w:szCs w:val="21"/>
          <w:b w:val="1"/>
          <w:bCs w:val="1"/>
          <w:color w:val="auto"/>
        </w:rPr>
        <w:t>Exhibit 99.5</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INFORMATION REGARDING THE EXECUTIVE OFFICERS AND DIRECTORS OF THE REPORTING PERSONS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information is provided in response to Item 2(a) (names), Item 2(b) (residence or business addresses), Item 2(c) (present principal occupations or employment and the name, principal business and address of the organization in which such employment is conducted) and Item 2(f) (citizenship) of Schedule 13D with respect to White Mountains Insurance Group, Ltd. (“White Mountains”) and WM Hinson (Bermuda) Ltd. (“WM Hinson” and, together with White Mountains, the “Reporting Persons”), and covers (i) each executive officer and director of the Reporting Persons; (ii) each person controlling the Reporting Persons; and (iii) each executive officer and director of any corporation or other person ultimately in control of the Reporting Persons, as applicable. Unless otherwise indicated, the business address of each individual listed under White Mountains is c/o White Mountains Insurance Group, Ltd., 23 South Main Street, Suite 3B, Hanover, New Hampshire 03755, and the business address of each individual listed under WM Hinson is c/o WM Hinson (Bermuda) Ltd., 26 Reid Street, Suite 601, Hamilton HM 11, Bermuda. Where applicable, the tables identify the name, principal business and address of the outside organization in which the individual’s present principal occupation or employment is conducted. The principal businesses and business addresses of White Mountains and WM Hinson are set forth in Item 2(b) and (c) of this Schedule 13D and incorporated herein by reference. Capitalized terms used but not defined in this Annex A have the meanings assigned to them in this Schedule 13D.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this Annex A, “White Mountains Organization” means one or more entities within White Mountains’ consolidated group.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White Mountains Insurance Group, Ltd.</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2060" w:type="dxa"/>
            <w:vAlign w:val="bottom"/>
            <w:tcBorders>
              <w:top w:val="single" w:sz="8" w:color="auto"/>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Country of</w:t>
            </w:r>
          </w:p>
        </w:tc>
        <w:tc>
          <w:tcPr>
            <w:tcW w:w="73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Present Principal Occupation or Employment (including any outside employer’s name, principal</w:t>
            </w: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auto"/>
            </w:tcBorders>
            <w:vMerge w:val="continue"/>
          </w:tcPr>
          <w:p>
            <w:pPr>
              <w:spacing w:after="0"/>
              <w:rPr>
                <w:sz w:val="11"/>
                <w:szCs w:val="11"/>
                <w:color w:val="auto"/>
              </w:rPr>
            </w:pPr>
          </w:p>
        </w:tc>
        <w:tc>
          <w:tcPr>
            <w:tcW w:w="18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73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business and address)</w:t>
            </w: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7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7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Liam P. Caffrey</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Chief Executive Officer and Director of White Mountains.</w:t>
            </w:r>
          </w:p>
        </w:tc>
        <w:tc>
          <w:tcPr>
            <w:tcW w:w="0" w:type="dxa"/>
            <w:vAlign w:val="bottom"/>
          </w:tcPr>
          <w:p>
            <w:pPr>
              <w:spacing w:after="0"/>
              <w:rPr>
                <w:sz w:val="1"/>
                <w:szCs w:val="1"/>
                <w:color w:val="auto"/>
              </w:rPr>
            </w:pPr>
          </w:p>
        </w:tc>
      </w:tr>
      <w:tr>
        <w:trPr>
          <w:trHeight w:val="61"/>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7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Reid T. Campbell</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Non-Executive Director of White Mountains; retired other than board service, including as a</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 of Build America Mutual Assurance Co. and Ark Insurance Holdings Limited, both</w:t>
            </w: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subsidiaries of White Mountains.</w:t>
            </w:r>
          </w:p>
        </w:tc>
        <w:tc>
          <w:tcPr>
            <w:tcW w:w="0" w:type="dxa"/>
            <w:vAlign w:val="bottom"/>
          </w:tcPr>
          <w:p>
            <w:pPr>
              <w:spacing w:after="0"/>
              <w:rPr>
                <w:sz w:val="1"/>
                <w:szCs w:val="1"/>
                <w:color w:val="auto"/>
              </w:rPr>
            </w:pPr>
          </w:p>
        </w:tc>
      </w:tr>
      <w:tr>
        <w:trPr>
          <w:trHeight w:val="61"/>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7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Peter M. Carlson</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Non-Executive Director of White Mountains; retired.</w:t>
            </w:r>
          </w:p>
        </w:tc>
        <w:tc>
          <w:tcPr>
            <w:tcW w:w="0" w:type="dxa"/>
            <w:vAlign w:val="bottom"/>
          </w:tcPr>
          <w:p>
            <w:pPr>
              <w:spacing w:after="0"/>
              <w:rPr>
                <w:sz w:val="1"/>
                <w:szCs w:val="1"/>
                <w:color w:val="auto"/>
              </w:rPr>
            </w:pPr>
          </w:p>
        </w:tc>
      </w:tr>
      <w:tr>
        <w:trPr>
          <w:trHeight w:val="61"/>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7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Mary C. Choksi</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Non-Executive Director of White Mountains.</w:t>
            </w:r>
          </w:p>
        </w:tc>
        <w:tc>
          <w:tcPr>
            <w:tcW w:w="0" w:type="dxa"/>
            <w:vAlign w:val="bottom"/>
          </w:tcPr>
          <w:p>
            <w:pPr>
              <w:spacing w:after="0"/>
              <w:rPr>
                <w:sz w:val="1"/>
                <w:szCs w:val="1"/>
                <w:color w:val="auto"/>
              </w:rPr>
            </w:pPr>
          </w:p>
        </w:tc>
      </w:tr>
      <w:tr>
        <w:trPr>
          <w:trHeight w:val="61"/>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7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John K. Chu</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Non-Executive Director of White Mountains; Founder and Chief Executive Officer of Bamboo Ide8</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Insurance Services, LLC (doing business as Bamboo Insurance) (principal business: a managing</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general agency offering property-casualty insurance products; business address: 7050 S. Union Park</w:t>
            </w: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Center, Suite 650, Midvale, UT 84047).</w:t>
            </w:r>
          </w:p>
        </w:tc>
        <w:tc>
          <w:tcPr>
            <w:tcW w:w="0" w:type="dxa"/>
            <w:vAlign w:val="bottom"/>
          </w:tcPr>
          <w:p>
            <w:pPr>
              <w:spacing w:after="0"/>
              <w:rPr>
                <w:sz w:val="1"/>
                <w:szCs w:val="1"/>
                <w:color w:val="auto"/>
              </w:rPr>
            </w:pPr>
          </w:p>
        </w:tc>
      </w:tr>
      <w:tr>
        <w:trPr>
          <w:trHeight w:val="61"/>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7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Margaret Dillon</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Non-Executive Director of White Mountains.</w:t>
            </w:r>
          </w:p>
        </w:tc>
        <w:tc>
          <w:tcPr>
            <w:tcW w:w="0" w:type="dxa"/>
            <w:vAlign w:val="bottom"/>
          </w:tcPr>
          <w:p>
            <w:pPr>
              <w:spacing w:after="0"/>
              <w:rPr>
                <w:sz w:val="1"/>
                <w:szCs w:val="1"/>
                <w:color w:val="auto"/>
              </w:rPr>
            </w:pPr>
          </w:p>
        </w:tc>
      </w:tr>
      <w:tr>
        <w:trPr>
          <w:trHeight w:val="61"/>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7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Philip A. Gelston</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Non-Executive Director of White Mountains; retired partner of Cravath, Swaine &amp; Moore LLP who</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currently advises the firm on governance, risk management, professional responsibility and</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compliance (Cravath’s principal business: legal services; Cravath’s business address: Two</w:t>
            </w: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Manhattan West, 375 Ninth Avenue, New York, NY 10001).</w:t>
            </w:r>
          </w:p>
        </w:tc>
        <w:tc>
          <w:tcPr>
            <w:tcW w:w="0" w:type="dxa"/>
            <w:vAlign w:val="bottom"/>
          </w:tcPr>
          <w:p>
            <w:pPr>
              <w:spacing w:after="0"/>
              <w:rPr>
                <w:sz w:val="1"/>
                <w:szCs w:val="1"/>
                <w:color w:val="auto"/>
              </w:rPr>
            </w:pPr>
          </w:p>
        </w:tc>
      </w:tr>
      <w:tr>
        <w:trPr>
          <w:trHeight w:val="61"/>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7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95"/>
        </w:trPr>
        <w:tc>
          <w:tcPr>
            <w:tcW w:w="2060" w:type="dxa"/>
            <w:vAlign w:val="bottom"/>
            <w:tcBorders>
              <w:bottom w:val="single" w:sz="8" w:color="BFBFBF"/>
            </w:tcBorders>
          </w:tcPr>
          <w:p>
            <w:pPr>
              <w:spacing w:after="0"/>
              <w:rPr>
                <w:sz w:val="24"/>
                <w:szCs w:val="24"/>
                <w:color w:val="auto"/>
              </w:rPr>
            </w:pPr>
          </w:p>
        </w:tc>
        <w:tc>
          <w:tcPr>
            <w:tcW w:w="1800" w:type="dxa"/>
            <w:vAlign w:val="bottom"/>
            <w:tcBorders>
              <w:bottom w:val="single" w:sz="8" w:color="BFBFBF"/>
            </w:tcBorders>
          </w:tcPr>
          <w:p>
            <w:pPr>
              <w:spacing w:after="0"/>
              <w:rPr>
                <w:sz w:val="24"/>
                <w:szCs w:val="24"/>
                <w:color w:val="auto"/>
              </w:rPr>
            </w:pPr>
          </w:p>
        </w:tc>
        <w:tc>
          <w:tcPr>
            <w:tcW w:w="7380" w:type="dxa"/>
            <w:vAlign w:val="bottom"/>
            <w:tcBorders>
              <w:bottom w:val="single" w:sz="8" w:color="BFBFB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20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Giles E. Harrison</w:t>
            </w:r>
          </w:p>
        </w:tc>
        <w:tc>
          <w:tcPr>
            <w:tcW w:w="1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United</w:t>
            </w:r>
          </w:p>
        </w:tc>
        <w:tc>
          <w:tcPr>
            <w:tcW w:w="73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President of White Mountains.</w:t>
            </w: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Kingdom</w:t>
            </w:r>
          </w:p>
        </w:tc>
        <w:tc>
          <w:tcPr>
            <w:tcW w:w="7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7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Weston M. Hicks</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Chairman and Non-Executive Director of White Mountains.</w:t>
            </w:r>
          </w:p>
        </w:tc>
        <w:tc>
          <w:tcPr>
            <w:tcW w:w="0" w:type="dxa"/>
            <w:vAlign w:val="bottom"/>
          </w:tcPr>
          <w:p>
            <w:pPr>
              <w:spacing w:after="0"/>
              <w:rPr>
                <w:sz w:val="1"/>
                <w:szCs w:val="1"/>
                <w:color w:val="auto"/>
              </w:rPr>
            </w:pPr>
          </w:p>
        </w:tc>
      </w:tr>
      <w:tr>
        <w:trPr>
          <w:trHeight w:val="61"/>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7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Michaela J. Hildreth</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Managing Director and Chief Accounting Officer of White Mountains.</w:t>
            </w:r>
          </w:p>
        </w:tc>
        <w:tc>
          <w:tcPr>
            <w:tcW w:w="0" w:type="dxa"/>
            <w:vAlign w:val="bottom"/>
          </w:tcPr>
          <w:p>
            <w:pPr>
              <w:spacing w:after="0"/>
              <w:rPr>
                <w:sz w:val="1"/>
                <w:szCs w:val="1"/>
                <w:color w:val="auto"/>
              </w:rPr>
            </w:pPr>
          </w:p>
        </w:tc>
      </w:tr>
      <w:tr>
        <w:trPr>
          <w:trHeight w:val="61"/>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7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Stephen Klar</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 Canada</w:t>
            </w: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Non-Executive Director of White Mountains; retired.</w:t>
            </w:r>
          </w:p>
        </w:tc>
        <w:tc>
          <w:tcPr>
            <w:tcW w:w="0" w:type="dxa"/>
            <w:vAlign w:val="bottom"/>
          </w:tcPr>
          <w:p>
            <w:pPr>
              <w:spacing w:after="0"/>
              <w:rPr>
                <w:sz w:val="1"/>
                <w:szCs w:val="1"/>
                <w:color w:val="auto"/>
              </w:rPr>
            </w:pPr>
          </w:p>
        </w:tc>
      </w:tr>
      <w:tr>
        <w:trPr>
          <w:trHeight w:val="61"/>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7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Michael Papamichael</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Chief Financial Officer of White Mountains.</w:t>
            </w:r>
          </w:p>
        </w:tc>
        <w:tc>
          <w:tcPr>
            <w:tcW w:w="0" w:type="dxa"/>
            <w:vAlign w:val="bottom"/>
          </w:tcPr>
          <w:p>
            <w:pPr>
              <w:spacing w:after="0"/>
              <w:rPr>
                <w:sz w:val="1"/>
                <w:szCs w:val="1"/>
                <w:color w:val="auto"/>
              </w:rPr>
            </w:pPr>
          </w:p>
        </w:tc>
      </w:tr>
      <w:tr>
        <w:trPr>
          <w:trHeight w:val="61"/>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7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Robert L. Seelig</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General Counsel of White Mountains.</w:t>
            </w:r>
          </w:p>
        </w:tc>
        <w:tc>
          <w:tcPr>
            <w:tcW w:w="0" w:type="dxa"/>
            <w:vAlign w:val="bottom"/>
          </w:tcPr>
          <w:p>
            <w:pPr>
              <w:spacing w:after="0"/>
              <w:rPr>
                <w:sz w:val="1"/>
                <w:szCs w:val="1"/>
                <w:color w:val="auto"/>
              </w:rPr>
            </w:pPr>
          </w:p>
        </w:tc>
      </w:tr>
      <w:tr>
        <w:trPr>
          <w:trHeight w:val="61"/>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7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Suzanne F. Shank</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Non-Executive Director of White Mountains; President, Chief Executive Officer and co-founder of</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Siebert Williams Shank &amp; Co., LLC, a full-service investment banking and financial services firm</w:t>
            </w: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(business address: 100 Wall Street, 18th Floor, New York, NY 10005).</w:t>
            </w:r>
          </w:p>
        </w:tc>
        <w:tc>
          <w:tcPr>
            <w:tcW w:w="0" w:type="dxa"/>
            <w:vAlign w:val="bottom"/>
          </w:tcPr>
          <w:p>
            <w:pPr>
              <w:spacing w:after="0"/>
              <w:rPr>
                <w:sz w:val="1"/>
                <w:szCs w:val="1"/>
                <w:color w:val="auto"/>
              </w:rPr>
            </w:pPr>
          </w:p>
        </w:tc>
      </w:tr>
      <w:tr>
        <w:trPr>
          <w:trHeight w:val="61"/>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7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David A. Tanner</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Deputy Chairman and Non-Executive Director of White Mountains; Managing Director of Three</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Mile Capital LLC, a private investment company (business address: 1330 Avenue of the Americas,</w:t>
            </w: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22nd Floor, New York, NY 10019).</w:t>
            </w:r>
          </w:p>
        </w:tc>
        <w:tc>
          <w:tcPr>
            <w:tcW w:w="0" w:type="dxa"/>
            <w:vAlign w:val="bottom"/>
          </w:tcPr>
          <w:p>
            <w:pPr>
              <w:spacing w:after="0"/>
              <w:rPr>
                <w:sz w:val="1"/>
                <w:szCs w:val="1"/>
                <w:color w:val="auto"/>
              </w:rPr>
            </w:pPr>
          </w:p>
        </w:tc>
      </w:tr>
      <w:tr>
        <w:trPr>
          <w:trHeight w:val="61"/>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7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48"/>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WM Hinson (Bermuda) Ltd.</w:t>
            </w:r>
          </w:p>
        </w:tc>
        <w:tc>
          <w:tcPr>
            <w:tcW w:w="7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7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6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Country of</w:t>
            </w: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Present Principal Occupation or Employment (including any outside employer’s name, principal</w:t>
            </w: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auto"/>
            </w:tcBorders>
            <w:vMerge w:val="continue"/>
          </w:tcPr>
          <w:p>
            <w:pPr>
              <w:spacing w:after="0"/>
              <w:rPr>
                <w:sz w:val="11"/>
                <w:szCs w:val="11"/>
                <w:color w:val="auto"/>
              </w:rPr>
            </w:pPr>
          </w:p>
        </w:tc>
        <w:tc>
          <w:tcPr>
            <w:tcW w:w="18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73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business and address)</w:t>
            </w: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7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7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Gerhard Lubbe</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Kingdom;</w:t>
            </w: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Vice President and Chief Financial Officer of HG Global Ltd. (principal business: reinsuring</w:t>
            </w: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South Africa</w:t>
            </w: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municipal bond insurance; business address: 26 Reid Street, Suite 601, Hamilton HM 11, Bermuda).</w:t>
            </w:r>
          </w:p>
        </w:tc>
        <w:tc>
          <w:tcPr>
            <w:tcW w:w="0" w:type="dxa"/>
            <w:vAlign w:val="bottom"/>
          </w:tcPr>
          <w:p>
            <w:pPr>
              <w:spacing w:after="0"/>
              <w:rPr>
                <w:sz w:val="1"/>
                <w:szCs w:val="1"/>
                <w:color w:val="auto"/>
              </w:rPr>
            </w:pPr>
          </w:p>
        </w:tc>
      </w:tr>
      <w:tr>
        <w:trPr>
          <w:trHeight w:val="61"/>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7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Kevin Pearson</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Bermuda; Ireland;</w:t>
            </w: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President and Director of WM Hinson; President of HG Global Ltd. (principal business of HG</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Kingdom</w:t>
            </w: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Global Ltd.: reinsuring municipal bond insurance; business address: 26 Reid Street, Suite 601,</w:t>
            </w: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Hamilton HM 11, Bermuda).</w:t>
            </w:r>
          </w:p>
        </w:tc>
        <w:tc>
          <w:tcPr>
            <w:tcW w:w="0" w:type="dxa"/>
            <w:vAlign w:val="bottom"/>
          </w:tcPr>
          <w:p>
            <w:pPr>
              <w:spacing w:after="0"/>
              <w:rPr>
                <w:sz w:val="1"/>
                <w:szCs w:val="1"/>
                <w:color w:val="auto"/>
              </w:rPr>
            </w:pPr>
          </w:p>
        </w:tc>
      </w:tr>
      <w:tr>
        <w:trPr>
          <w:trHeight w:val="61"/>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7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John G. Sinkus</w:t>
            </w: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 and Vice President of WM Hinson; Director of Financial Reporting and Assistant Secretary</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of White Mountains (business address: c/o White Mountains Insurance Group, Ltd., 23 South Main</w:t>
            </w: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Street, Suite 3B, Hanover, New Hampshire 03755).</w:t>
            </w:r>
          </w:p>
        </w:tc>
        <w:tc>
          <w:tcPr>
            <w:tcW w:w="0" w:type="dxa"/>
            <w:vAlign w:val="bottom"/>
          </w:tcPr>
          <w:p>
            <w:pPr>
              <w:spacing w:after="0"/>
              <w:rPr>
                <w:sz w:val="1"/>
                <w:szCs w:val="1"/>
                <w:color w:val="auto"/>
              </w:rPr>
            </w:pPr>
          </w:p>
        </w:tc>
      </w:tr>
      <w:tr>
        <w:trPr>
          <w:trHeight w:val="61"/>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7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6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2026-10-30T20:03:36Z</dcterms:created>
  <dcterms:modified xsi:type="dcterms:W3CDTF">2026-10-30T20:03:36Z</dcterms:modified>
</cp:coreProperties>
</file>